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44"/>
          <w:szCs w:val="44"/>
        </w:rPr>
      </w:pPr>
      <w:r>
        <w:rPr>
          <w:rFonts w:hint="eastAsia" w:ascii="黑体" w:hAnsi="黑体" w:eastAsia="黑体" w:cs="黑体"/>
          <w:sz w:val="44"/>
          <w:szCs w:val="44"/>
        </w:rPr>
        <w:t>泸县农业农村局</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44"/>
          <w:szCs w:val="44"/>
        </w:rPr>
      </w:pPr>
      <w:r>
        <w:rPr>
          <w:rFonts w:hint="eastAsia" w:ascii="黑体" w:hAnsi="黑体" w:eastAsia="黑体" w:cs="黑体"/>
          <w:sz w:val="44"/>
          <w:szCs w:val="44"/>
        </w:rPr>
        <w:t>关于政府购买一二类农作物病虫害统防统治服务公告</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（确定意向性服务面积及区域）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一、资金来源</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（一）财政资金</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 </w:t>
      </w:r>
      <w:r>
        <w:rPr>
          <w:rFonts w:hint="eastAsia" w:ascii="仿宋" w:hAnsi="仿宋" w:eastAsia="仿宋" w:cs="仿宋"/>
          <w:sz w:val="32"/>
          <w:szCs w:val="32"/>
        </w:rPr>
        <w:t>《四川省财政厅 四川省农业农村厅关于下达2021年中央财政农业生产和水利救灾资金预算（第一批）的通知》（川财农〔2021〕39号）</w:t>
      </w:r>
      <w:r>
        <w:rPr>
          <w:rFonts w:hint="eastAsia" w:ascii="仿宋" w:hAnsi="仿宋" w:eastAsia="仿宋" w:cs="仿宋"/>
          <w:sz w:val="32"/>
          <w:szCs w:val="32"/>
          <w:lang w:eastAsia="zh-CN"/>
        </w:rPr>
        <w:t>用于</w:t>
      </w:r>
      <w:r>
        <w:rPr>
          <w:rFonts w:hint="eastAsia" w:ascii="仿宋" w:hAnsi="仿宋" w:eastAsia="仿宋" w:cs="仿宋"/>
          <w:sz w:val="32"/>
          <w:szCs w:val="32"/>
        </w:rPr>
        <w:t>一二类农作物病虫害统防统治服务补助资金</w:t>
      </w:r>
      <w:r>
        <w:rPr>
          <w:rFonts w:hint="eastAsia" w:ascii="仿宋" w:hAnsi="仿宋" w:eastAsia="仿宋" w:cs="仿宋"/>
          <w:sz w:val="32"/>
          <w:szCs w:val="32"/>
          <w:lang w:val="en-US" w:eastAsia="zh-CN"/>
        </w:rPr>
        <w:t>100万元。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2.《四川省财政厅 四川省农业农村厅关于下达2021年省级财政农业公共安全与生态资源保护利用工程共同财政事权转移支付资金的通知》（川财农〔2021〕17号）</w:t>
      </w:r>
      <w:r>
        <w:rPr>
          <w:rFonts w:hint="eastAsia" w:ascii="仿宋" w:hAnsi="仿宋" w:eastAsia="仿宋" w:cs="仿宋"/>
          <w:sz w:val="32"/>
          <w:szCs w:val="32"/>
          <w:lang w:eastAsia="zh-CN"/>
        </w:rPr>
        <w:t>用于</w:t>
      </w:r>
      <w:r>
        <w:rPr>
          <w:rFonts w:hint="eastAsia" w:ascii="仿宋" w:hAnsi="仿宋" w:eastAsia="仿宋" w:cs="仿宋"/>
          <w:sz w:val="32"/>
          <w:szCs w:val="32"/>
        </w:rPr>
        <w:t>一二类农作物病虫害统防统治服务补助资金</w:t>
      </w:r>
      <w:r>
        <w:rPr>
          <w:rFonts w:hint="eastAsia" w:ascii="仿宋" w:hAnsi="仿宋" w:eastAsia="仿宋" w:cs="仿宋"/>
          <w:sz w:val="32"/>
          <w:szCs w:val="32"/>
          <w:lang w:val="en-US" w:eastAsia="zh-CN"/>
        </w:rPr>
        <w:t>50万元。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共计：150万元。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（二）自筹资金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接受服务的种植大户或农户自筹资金。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二、购买内容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以政府购买服务形式，对统一开展</w:t>
      </w:r>
      <w:r>
        <w:rPr>
          <w:rFonts w:hint="eastAsia" w:ascii="仿宋" w:hAnsi="仿宋" w:eastAsia="仿宋" w:cs="仿宋"/>
          <w:sz w:val="32"/>
          <w:szCs w:val="32"/>
          <w:lang w:eastAsia="zh-CN"/>
        </w:rPr>
        <w:t>水稻</w:t>
      </w:r>
      <w:r>
        <w:rPr>
          <w:rFonts w:hint="eastAsia" w:ascii="仿宋" w:hAnsi="仿宋" w:eastAsia="仿宋" w:cs="仿宋"/>
          <w:sz w:val="32"/>
          <w:szCs w:val="32"/>
        </w:rPr>
        <w:t>一二类病虫害统防统治服务的植保社会化服务组织进行统防统治作业费补助（统防统治作业范围包括：统一科学安全施用高效低毒低残留农药和生物农药、统一安装性诱装置、统一释放天敌昆虫等），补助标准10元/亩，服务面积15万亩，财政资金补助1</w:t>
      </w:r>
      <w:r>
        <w:rPr>
          <w:rFonts w:hint="eastAsia" w:ascii="仿宋" w:hAnsi="仿宋" w:eastAsia="仿宋" w:cs="仿宋"/>
          <w:sz w:val="32"/>
          <w:szCs w:val="32"/>
          <w:lang w:val="en-US" w:eastAsia="zh-CN"/>
        </w:rPr>
        <w:t>5</w:t>
      </w:r>
      <w:r>
        <w:rPr>
          <w:rFonts w:hint="eastAsia" w:ascii="仿宋" w:hAnsi="仿宋" w:eastAsia="仿宋" w:cs="仿宋"/>
          <w:sz w:val="32"/>
          <w:szCs w:val="32"/>
        </w:rPr>
        <w:t>0万元，每服务一次计算一次服务面积。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（一）稻螟赤眼蜂防治水稻螟虫（包括：二化螟、稻纵卷叶螟）。在成虫羽化初期至末期投放，连投两次。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（二）防治稻瘟病。水稻破口初期，使用生物农药（春雷霉素或申嗪霉素）防治。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（三）防治稻飞虱。在稻飞虱迁入高峰期，百丛虫量≥1500头，使用高效低毒低残留农药（吡虫啉或吡蚜酮）防治。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（四）防治第三代螟虫、稻纵卷叶螟（再生稻）。在水稻收割后10-15天，使用高效低毒低残留农药（氯虫·噻虫嗪等）开展统防统治。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（五）性诱装置防治二化螟。在二化螟越冬代成虫羽化之前，宁早勿迟，安放性诱装置，1套/亩。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、自筹资金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病虫害防治所需的防控产品费用由服务对象自筹，购买防治药剂、性诱装置、赤眼蜂，20元/亩，自筹300万元。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、意向性服务面积及区域确定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sz w:val="32"/>
          <w:szCs w:val="32"/>
          <w:lang w:eastAsia="zh-CN"/>
        </w:rPr>
        <w:t>《泸县2021年一二类农作物病虫害统防统治项目实施方案》</w:t>
      </w:r>
      <w:r>
        <w:rPr>
          <w:rFonts w:hint="eastAsia" w:ascii="仿宋" w:hAnsi="仿宋" w:eastAsia="仿宋" w:cs="仿宋"/>
          <w:sz w:val="32"/>
          <w:szCs w:val="32"/>
        </w:rPr>
        <w:t>，现邀请有意愿参与此次水稻病虫害防治公共服务</w:t>
      </w:r>
      <w:r>
        <w:rPr>
          <w:rFonts w:hint="eastAsia" w:ascii="仿宋" w:hAnsi="仿宋" w:eastAsia="仿宋" w:cs="仿宋"/>
          <w:sz w:val="32"/>
          <w:szCs w:val="32"/>
          <w:lang w:eastAsia="zh-CN"/>
        </w:rPr>
        <w:t>项目</w:t>
      </w:r>
      <w:r>
        <w:rPr>
          <w:rFonts w:hint="eastAsia" w:ascii="仿宋" w:hAnsi="仿宋" w:eastAsia="仿宋" w:cs="仿宋"/>
          <w:sz w:val="32"/>
          <w:szCs w:val="32"/>
        </w:rPr>
        <w:t>的</w:t>
      </w:r>
      <w:r>
        <w:rPr>
          <w:rFonts w:hint="eastAsia" w:ascii="仿宋" w:hAnsi="仿宋" w:eastAsia="仿宋" w:cs="仿宋"/>
          <w:color w:val="auto"/>
          <w:sz w:val="32"/>
          <w:szCs w:val="32"/>
          <w:lang w:eastAsia="zh-CN"/>
        </w:rPr>
        <w:t>植保社会化服务组织</w:t>
      </w:r>
      <w:r>
        <w:rPr>
          <w:rFonts w:hint="eastAsia" w:ascii="仿宋" w:hAnsi="仿宋" w:eastAsia="仿宋" w:cs="仿宋"/>
          <w:sz w:val="32"/>
          <w:szCs w:val="32"/>
        </w:rPr>
        <w:t>在我县主要的水稻种植大户、水稻种植专合社、水稻IPM绿色防控示范区、整村整社联片区域的村（组）或新型经营主体签订“2021年一二类农作物病虫害统防统治服务（意向性）协议”，确定此次</w:t>
      </w:r>
      <w:r>
        <w:rPr>
          <w:rFonts w:hint="eastAsia" w:ascii="仿宋" w:hAnsi="仿宋" w:eastAsia="仿宋" w:cs="仿宋"/>
          <w:sz w:val="32"/>
          <w:szCs w:val="32"/>
          <w:lang w:eastAsia="zh-CN"/>
        </w:rPr>
        <w:t>统防统治</w:t>
      </w:r>
      <w:r>
        <w:rPr>
          <w:rFonts w:hint="eastAsia" w:ascii="仿宋" w:hAnsi="仿宋" w:eastAsia="仿宋" w:cs="仿宋"/>
          <w:sz w:val="32"/>
          <w:szCs w:val="32"/>
        </w:rPr>
        <w:t>服务项目的意向性服务面积及区域。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、公告期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本公告公告期自202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日至</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本公告期内，请有意愿参与此次水稻一二类农作物病虫害统防统治服务项目的</w:t>
      </w:r>
      <w:r>
        <w:rPr>
          <w:rFonts w:hint="eastAsia" w:ascii="仿宋" w:hAnsi="仿宋" w:eastAsia="仿宋" w:cs="仿宋"/>
          <w:sz w:val="32"/>
          <w:szCs w:val="32"/>
          <w:lang w:eastAsia="zh-CN"/>
        </w:rPr>
        <w:t>植保社会化服务组织</w:t>
      </w:r>
      <w:r>
        <w:rPr>
          <w:rFonts w:hint="eastAsia" w:ascii="仿宋" w:hAnsi="仿宋" w:eastAsia="仿宋" w:cs="仿宋"/>
          <w:sz w:val="32"/>
          <w:szCs w:val="32"/>
        </w:rPr>
        <w:t>向泸县农业农村局提交“2021年一二类农作物病虫害统防统治服务（意向性）协议”和“2021年一二类农作物病虫害统防统治服务（意向性）面积汇总表”。联系人：贺利业，联系电话：13629043406。</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附件1：</w:t>
      </w:r>
      <w:r>
        <w:rPr>
          <w:rFonts w:hint="eastAsia" w:ascii="仿宋" w:hAnsi="仿宋" w:eastAsia="仿宋" w:cs="仿宋"/>
          <w:sz w:val="32"/>
          <w:szCs w:val="32"/>
        </w:rPr>
        <w:t>2021年一二类农作物病虫害统防统治服务（意向性）协议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附件2：</w:t>
      </w:r>
      <w:r>
        <w:rPr>
          <w:rFonts w:hint="eastAsia" w:ascii="仿宋" w:hAnsi="仿宋" w:eastAsia="仿宋" w:cs="仿宋"/>
          <w:sz w:val="32"/>
          <w:szCs w:val="32"/>
        </w:rPr>
        <w:t>2021年一二类农作物病虫害统防统治服务（意向性）面积汇总表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p>
    <w:p>
      <w:pPr>
        <w:jc w:val="center"/>
        <w:rPr>
          <w:rFonts w:hint="eastAsia" w:ascii="宋体" w:hAnsi="宋体"/>
          <w:b/>
          <w:sz w:val="36"/>
          <w:szCs w:val="36"/>
        </w:rPr>
      </w:pPr>
      <w:r>
        <w:rPr>
          <w:rFonts w:hint="eastAsia" w:ascii="宋体" w:hAnsi="宋体"/>
          <w:b/>
          <w:color w:val="auto"/>
          <w:sz w:val="36"/>
          <w:szCs w:val="36"/>
          <w:lang w:val="en-US" w:eastAsia="zh-CN"/>
        </w:rPr>
        <w:t>泸县2021年一二类农作物病虫害统防统治服务</w:t>
      </w:r>
      <w:r>
        <w:rPr>
          <w:rFonts w:hint="eastAsia" w:ascii="宋体" w:hAnsi="宋体"/>
          <w:b/>
          <w:color w:val="auto"/>
          <w:sz w:val="36"/>
          <w:szCs w:val="36"/>
        </w:rPr>
        <w:t xml:space="preserve"> </w:t>
      </w:r>
      <w:r>
        <w:rPr>
          <w:rFonts w:hint="eastAsia" w:ascii="宋体" w:hAnsi="宋体"/>
          <w:b/>
          <w:color w:val="FF0000"/>
          <w:sz w:val="36"/>
          <w:szCs w:val="36"/>
        </w:rPr>
        <w:t xml:space="preserve"> </w:t>
      </w:r>
      <w:r>
        <w:rPr>
          <w:rFonts w:hint="eastAsia" w:ascii="宋体" w:hAnsi="宋体"/>
          <w:b/>
          <w:sz w:val="36"/>
          <w:szCs w:val="36"/>
        </w:rPr>
        <w:t xml:space="preserve">    </w:t>
      </w:r>
    </w:p>
    <w:p>
      <w:pPr>
        <w:jc w:val="center"/>
        <w:rPr>
          <w:rFonts w:hint="eastAsia" w:ascii="宋体" w:hAnsi="宋体"/>
          <w:b/>
          <w:sz w:val="36"/>
          <w:szCs w:val="36"/>
        </w:rPr>
      </w:pPr>
      <w:r>
        <w:rPr>
          <w:rFonts w:hint="eastAsia" w:ascii="宋体" w:hAnsi="宋体"/>
          <w:b/>
          <w:sz w:val="36"/>
          <w:szCs w:val="36"/>
        </w:rPr>
        <w:t>（意向性）协议</w:t>
      </w:r>
    </w:p>
    <w:p>
      <w:pPr>
        <w:spacing w:line="580" w:lineRule="exact"/>
        <w:rPr>
          <w:rFonts w:hint="eastAsia" w:ascii="仿宋" w:hAnsi="仿宋" w:eastAsia="仿宋"/>
          <w:sz w:val="32"/>
          <w:szCs w:val="32"/>
        </w:rPr>
      </w:pPr>
      <w:r>
        <w:rPr>
          <w:rFonts w:hint="eastAsia" w:ascii="仿宋" w:hAnsi="仿宋" w:eastAsia="仿宋"/>
          <w:b/>
          <w:sz w:val="32"/>
          <w:szCs w:val="32"/>
        </w:rPr>
        <w:t>甲方</w:t>
      </w:r>
      <w:r>
        <w:rPr>
          <w:rFonts w:hint="eastAsia" w:ascii="仿宋" w:hAnsi="仿宋" w:eastAsia="仿宋"/>
          <w:sz w:val="32"/>
          <w:szCs w:val="32"/>
        </w:rPr>
        <w:t>（服务主体）：</w:t>
      </w:r>
    </w:p>
    <w:p>
      <w:pPr>
        <w:spacing w:line="580" w:lineRule="exact"/>
        <w:rPr>
          <w:rFonts w:hint="eastAsia" w:ascii="仿宋" w:hAnsi="仿宋" w:eastAsia="仿宋"/>
          <w:sz w:val="32"/>
          <w:szCs w:val="32"/>
        </w:rPr>
      </w:pPr>
      <w:r>
        <w:rPr>
          <w:rFonts w:hint="eastAsia" w:ascii="仿宋" w:hAnsi="仿宋" w:eastAsia="仿宋"/>
          <w:b/>
          <w:sz w:val="32"/>
          <w:szCs w:val="32"/>
        </w:rPr>
        <w:t>乙方</w:t>
      </w:r>
      <w:r>
        <w:rPr>
          <w:rFonts w:hint="eastAsia" w:ascii="仿宋" w:hAnsi="仿宋" w:eastAsia="仿宋"/>
          <w:sz w:val="32"/>
          <w:szCs w:val="32"/>
        </w:rPr>
        <w:t>（接受服务代表人）：</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为及时控制水稻病虫为害，减少产量损失，</w:t>
      </w:r>
      <w:r>
        <w:rPr>
          <w:rFonts w:hint="eastAsia" w:ascii="仿宋" w:hAnsi="仿宋" w:eastAsia="仿宋"/>
          <w:sz w:val="32"/>
          <w:szCs w:val="32"/>
          <w:lang w:eastAsia="zh-CN"/>
        </w:rPr>
        <w:t>减少化学农药使用量，推行绿色防控，提高稻米品质，</w:t>
      </w:r>
      <w:r>
        <w:rPr>
          <w:rFonts w:hint="eastAsia" w:ascii="仿宋" w:hAnsi="仿宋" w:eastAsia="仿宋"/>
          <w:sz w:val="32"/>
          <w:szCs w:val="32"/>
        </w:rPr>
        <w:t>甲方为乙方提供水稻病虫害</w:t>
      </w:r>
      <w:r>
        <w:rPr>
          <w:rFonts w:hint="eastAsia" w:ascii="仿宋" w:hAnsi="仿宋" w:eastAsia="仿宋"/>
          <w:sz w:val="32"/>
          <w:szCs w:val="32"/>
          <w:lang w:eastAsia="zh-CN"/>
        </w:rPr>
        <w:t>统防统治</w:t>
      </w:r>
      <w:r>
        <w:rPr>
          <w:rFonts w:hint="eastAsia" w:ascii="仿宋" w:hAnsi="仿宋" w:eastAsia="仿宋"/>
          <w:sz w:val="32"/>
          <w:szCs w:val="32"/>
        </w:rPr>
        <w:t>服务。经甲、乙双方充分协商，签订如下协议：</w:t>
      </w:r>
    </w:p>
    <w:p>
      <w:pPr>
        <w:spacing w:line="58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、防治</w:t>
      </w:r>
      <w:r>
        <w:rPr>
          <w:rFonts w:hint="eastAsia" w:ascii="黑体" w:hAnsi="黑体" w:eastAsia="黑体" w:cs="黑体"/>
          <w:sz w:val="32"/>
          <w:szCs w:val="32"/>
          <w:lang w:eastAsia="zh-CN"/>
        </w:rPr>
        <w:t>方法及</w:t>
      </w:r>
      <w:r>
        <w:rPr>
          <w:rFonts w:hint="eastAsia" w:ascii="黑体" w:hAnsi="黑体" w:eastAsia="黑体" w:cs="黑体"/>
          <w:sz w:val="32"/>
          <w:szCs w:val="32"/>
        </w:rPr>
        <w:t>区域</w:t>
      </w:r>
    </w:p>
    <w:p>
      <w:pPr>
        <w:spacing w:line="58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color w:val="auto"/>
          <w:sz w:val="32"/>
          <w:szCs w:val="32"/>
          <w:lang w:val="en-US" w:eastAsia="zh-CN"/>
        </w:rPr>
        <w:t>（一）稻螟赤眼蜂防治水稻螟虫（包括：二化螟、稻纵卷叶螟）。</w:t>
      </w:r>
      <w:r>
        <w:rPr>
          <w:rFonts w:hint="eastAsia" w:ascii="仿宋" w:hAnsi="仿宋" w:eastAsia="仿宋" w:cs="仿宋"/>
          <w:sz w:val="32"/>
          <w:szCs w:val="32"/>
          <w:lang w:val="en-US" w:eastAsia="zh-CN"/>
        </w:rPr>
        <w:t>在成虫羽化初期至末期投放，连投两次。</w:t>
      </w:r>
    </w:p>
    <w:p>
      <w:pPr>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u w:val="single"/>
        </w:rPr>
        <w:t xml:space="preserve">       </w:t>
      </w:r>
      <w:r>
        <w:rPr>
          <w:rFonts w:hint="eastAsia" w:ascii="仿宋" w:hAnsi="仿宋" w:eastAsia="仿宋"/>
          <w:sz w:val="32"/>
          <w:szCs w:val="32"/>
        </w:rPr>
        <w:t>镇（街道）</w:t>
      </w:r>
      <w:r>
        <w:rPr>
          <w:rFonts w:hint="eastAsia" w:ascii="仿宋" w:hAnsi="仿宋" w:eastAsia="仿宋"/>
          <w:sz w:val="32"/>
          <w:szCs w:val="32"/>
          <w:u w:val="single"/>
        </w:rPr>
        <w:t xml:space="preserve">      </w:t>
      </w:r>
      <w:r>
        <w:rPr>
          <w:rFonts w:hint="eastAsia" w:ascii="仿宋" w:hAnsi="仿宋" w:eastAsia="仿宋"/>
          <w:sz w:val="32"/>
          <w:szCs w:val="32"/>
        </w:rPr>
        <w:t>村</w:t>
      </w:r>
      <w:r>
        <w:rPr>
          <w:rFonts w:hint="eastAsia" w:ascii="仿宋" w:hAnsi="仿宋" w:eastAsia="仿宋"/>
          <w:sz w:val="32"/>
          <w:szCs w:val="32"/>
          <w:u w:val="single"/>
        </w:rPr>
        <w:t xml:space="preserve">         </w:t>
      </w:r>
      <w:r>
        <w:rPr>
          <w:rFonts w:hint="eastAsia" w:ascii="仿宋" w:hAnsi="仿宋" w:eastAsia="仿宋"/>
          <w:sz w:val="32"/>
          <w:szCs w:val="32"/>
        </w:rPr>
        <w:t>社，共</w:t>
      </w:r>
      <w:r>
        <w:rPr>
          <w:rFonts w:hint="eastAsia" w:ascii="仿宋" w:hAnsi="仿宋" w:eastAsia="仿宋"/>
          <w:sz w:val="32"/>
          <w:szCs w:val="32"/>
          <w:u w:val="single"/>
        </w:rPr>
        <w:t xml:space="preserve">    </w:t>
      </w:r>
      <w:r>
        <w:rPr>
          <w:rFonts w:hint="eastAsia" w:ascii="仿宋" w:hAnsi="仿宋" w:eastAsia="仿宋"/>
          <w:sz w:val="32"/>
          <w:szCs w:val="32"/>
        </w:rPr>
        <w:t>户，共</w:t>
      </w:r>
      <w:r>
        <w:rPr>
          <w:rFonts w:hint="eastAsia" w:ascii="仿宋" w:hAnsi="仿宋" w:eastAsia="仿宋"/>
          <w:sz w:val="32"/>
          <w:szCs w:val="32"/>
          <w:u w:val="single"/>
        </w:rPr>
        <w:t xml:space="preserve">    </w:t>
      </w:r>
      <w:r>
        <w:rPr>
          <w:rFonts w:hint="eastAsia" w:ascii="仿宋" w:hAnsi="仿宋" w:eastAsia="仿宋"/>
          <w:sz w:val="32"/>
          <w:szCs w:val="32"/>
        </w:rPr>
        <w:t>亩</w:t>
      </w:r>
      <w:r>
        <w:rPr>
          <w:rFonts w:hint="eastAsia" w:ascii="仿宋" w:hAnsi="仿宋" w:eastAsia="仿宋"/>
          <w:sz w:val="32"/>
          <w:szCs w:val="32"/>
          <w:lang w:eastAsia="zh-CN"/>
        </w:rPr>
        <w:t>，投放</w:t>
      </w:r>
      <w:r>
        <w:rPr>
          <w:rFonts w:hint="eastAsia" w:ascii="仿宋" w:hAnsi="仿宋" w:eastAsia="仿宋"/>
          <w:sz w:val="32"/>
          <w:szCs w:val="32"/>
          <w:u w:val="single"/>
          <w:lang w:val="en-US" w:eastAsia="zh-CN"/>
        </w:rPr>
        <w:t xml:space="preserve">    </w:t>
      </w:r>
      <w:r>
        <w:rPr>
          <w:rFonts w:hint="eastAsia" w:ascii="仿宋" w:hAnsi="仿宋" w:eastAsia="仿宋"/>
          <w:sz w:val="32"/>
          <w:szCs w:val="32"/>
          <w:lang w:val="en-US" w:eastAsia="zh-CN"/>
        </w:rPr>
        <w:t>次</w:t>
      </w:r>
      <w:r>
        <w:rPr>
          <w:rFonts w:hint="eastAsia" w:ascii="仿宋" w:hAnsi="仿宋" w:eastAsia="仿宋"/>
          <w:sz w:val="32"/>
          <w:szCs w:val="32"/>
          <w:lang w:eastAsia="zh-CN"/>
        </w:rPr>
        <w:t>，共计服务面积</w:t>
      </w:r>
      <w:r>
        <w:rPr>
          <w:rFonts w:hint="eastAsia" w:ascii="仿宋" w:hAnsi="仿宋" w:eastAsia="仿宋"/>
          <w:sz w:val="32"/>
          <w:szCs w:val="32"/>
          <w:u w:val="single"/>
        </w:rPr>
        <w:t xml:space="preserve">    </w:t>
      </w:r>
      <w:r>
        <w:rPr>
          <w:rFonts w:hint="eastAsia" w:ascii="仿宋" w:hAnsi="仿宋" w:eastAsia="仿宋"/>
          <w:sz w:val="32"/>
          <w:szCs w:val="32"/>
        </w:rPr>
        <w:t>亩</w:t>
      </w:r>
      <w:r>
        <w:rPr>
          <w:rFonts w:hint="eastAsia" w:ascii="仿宋" w:hAnsi="仿宋" w:eastAsia="仿宋"/>
          <w:sz w:val="32"/>
          <w:szCs w:val="32"/>
          <w:lang w:eastAsia="zh-CN"/>
        </w:rPr>
        <w:t>。</w:t>
      </w:r>
    </w:p>
    <w:p>
      <w:pPr>
        <w:spacing w:line="58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（二）防治稻瘟病、稻飞虱等病虫。</w:t>
      </w:r>
      <w:r>
        <w:rPr>
          <w:rFonts w:hint="eastAsia" w:ascii="仿宋" w:hAnsi="仿宋" w:eastAsia="仿宋" w:cs="仿宋"/>
          <w:sz w:val="32"/>
          <w:szCs w:val="32"/>
          <w:lang w:val="en-US" w:eastAsia="zh-CN"/>
        </w:rPr>
        <w:t>水稻破口初期，使用生物农药或高效低毒低残留农药防治。</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u w:val="single"/>
        </w:rPr>
        <w:t xml:space="preserve">       </w:t>
      </w:r>
      <w:r>
        <w:rPr>
          <w:rFonts w:hint="eastAsia" w:ascii="仿宋" w:hAnsi="仿宋" w:eastAsia="仿宋"/>
          <w:sz w:val="32"/>
          <w:szCs w:val="32"/>
        </w:rPr>
        <w:t>镇（街道）</w:t>
      </w:r>
      <w:r>
        <w:rPr>
          <w:rFonts w:hint="eastAsia" w:ascii="仿宋" w:hAnsi="仿宋" w:eastAsia="仿宋"/>
          <w:sz w:val="32"/>
          <w:szCs w:val="32"/>
          <w:u w:val="single"/>
        </w:rPr>
        <w:t xml:space="preserve">      </w:t>
      </w:r>
      <w:r>
        <w:rPr>
          <w:rFonts w:hint="eastAsia" w:ascii="仿宋" w:hAnsi="仿宋" w:eastAsia="仿宋"/>
          <w:sz w:val="32"/>
          <w:szCs w:val="32"/>
        </w:rPr>
        <w:t>村</w:t>
      </w:r>
      <w:r>
        <w:rPr>
          <w:rFonts w:hint="eastAsia" w:ascii="仿宋" w:hAnsi="仿宋" w:eastAsia="仿宋"/>
          <w:sz w:val="32"/>
          <w:szCs w:val="32"/>
          <w:u w:val="single"/>
        </w:rPr>
        <w:t xml:space="preserve">         </w:t>
      </w:r>
      <w:r>
        <w:rPr>
          <w:rFonts w:hint="eastAsia" w:ascii="仿宋" w:hAnsi="仿宋" w:eastAsia="仿宋"/>
          <w:sz w:val="32"/>
          <w:szCs w:val="32"/>
        </w:rPr>
        <w:t>社，共</w:t>
      </w:r>
      <w:r>
        <w:rPr>
          <w:rFonts w:hint="eastAsia" w:ascii="仿宋" w:hAnsi="仿宋" w:eastAsia="仿宋"/>
          <w:sz w:val="32"/>
          <w:szCs w:val="32"/>
          <w:u w:val="single"/>
        </w:rPr>
        <w:t xml:space="preserve">    </w:t>
      </w:r>
      <w:r>
        <w:rPr>
          <w:rFonts w:hint="eastAsia" w:ascii="仿宋" w:hAnsi="仿宋" w:eastAsia="仿宋"/>
          <w:sz w:val="32"/>
          <w:szCs w:val="32"/>
        </w:rPr>
        <w:t>户，共</w:t>
      </w:r>
      <w:r>
        <w:rPr>
          <w:rFonts w:hint="eastAsia" w:ascii="仿宋" w:hAnsi="仿宋" w:eastAsia="仿宋"/>
          <w:sz w:val="32"/>
          <w:szCs w:val="32"/>
          <w:u w:val="single"/>
        </w:rPr>
        <w:t xml:space="preserve">    </w:t>
      </w:r>
      <w:r>
        <w:rPr>
          <w:rFonts w:hint="eastAsia" w:ascii="仿宋" w:hAnsi="仿宋" w:eastAsia="仿宋"/>
          <w:sz w:val="32"/>
          <w:szCs w:val="32"/>
        </w:rPr>
        <w:t>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（三）防治第三代螟虫和稻纵卷叶螟（再生稻）。</w:t>
      </w:r>
      <w:r>
        <w:rPr>
          <w:rFonts w:hint="eastAsia" w:ascii="仿宋" w:hAnsi="仿宋" w:eastAsia="仿宋" w:cs="仿宋"/>
          <w:sz w:val="32"/>
          <w:szCs w:val="32"/>
          <w:lang w:val="en-US" w:eastAsia="zh-CN"/>
        </w:rPr>
        <w:t>在水稻收割后10-15天，使用高效低毒低残留农药（氯虫·噻虫嗪等）开展统防统治。</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u w:val="single"/>
        </w:rPr>
        <w:t xml:space="preserve">       </w:t>
      </w:r>
      <w:r>
        <w:rPr>
          <w:rFonts w:hint="eastAsia" w:ascii="仿宋" w:hAnsi="仿宋" w:eastAsia="仿宋"/>
          <w:sz w:val="32"/>
          <w:szCs w:val="32"/>
        </w:rPr>
        <w:t>镇（街道）</w:t>
      </w:r>
      <w:r>
        <w:rPr>
          <w:rFonts w:hint="eastAsia" w:ascii="仿宋" w:hAnsi="仿宋" w:eastAsia="仿宋"/>
          <w:sz w:val="32"/>
          <w:szCs w:val="32"/>
          <w:u w:val="single"/>
        </w:rPr>
        <w:t xml:space="preserve">      </w:t>
      </w:r>
      <w:r>
        <w:rPr>
          <w:rFonts w:hint="eastAsia" w:ascii="仿宋" w:hAnsi="仿宋" w:eastAsia="仿宋"/>
          <w:sz w:val="32"/>
          <w:szCs w:val="32"/>
        </w:rPr>
        <w:t>村</w:t>
      </w:r>
      <w:r>
        <w:rPr>
          <w:rFonts w:hint="eastAsia" w:ascii="仿宋" w:hAnsi="仿宋" w:eastAsia="仿宋"/>
          <w:sz w:val="32"/>
          <w:szCs w:val="32"/>
          <w:u w:val="single"/>
        </w:rPr>
        <w:t xml:space="preserve">         </w:t>
      </w:r>
      <w:r>
        <w:rPr>
          <w:rFonts w:hint="eastAsia" w:ascii="仿宋" w:hAnsi="仿宋" w:eastAsia="仿宋"/>
          <w:sz w:val="32"/>
          <w:szCs w:val="32"/>
        </w:rPr>
        <w:t>社，共</w:t>
      </w:r>
      <w:r>
        <w:rPr>
          <w:rFonts w:hint="eastAsia" w:ascii="仿宋" w:hAnsi="仿宋" w:eastAsia="仿宋"/>
          <w:sz w:val="32"/>
          <w:szCs w:val="32"/>
          <w:u w:val="single"/>
        </w:rPr>
        <w:t xml:space="preserve">    </w:t>
      </w:r>
      <w:r>
        <w:rPr>
          <w:rFonts w:hint="eastAsia" w:ascii="仿宋" w:hAnsi="仿宋" w:eastAsia="仿宋"/>
          <w:sz w:val="32"/>
          <w:szCs w:val="32"/>
        </w:rPr>
        <w:t>户，共</w:t>
      </w:r>
      <w:r>
        <w:rPr>
          <w:rFonts w:hint="eastAsia" w:ascii="仿宋" w:hAnsi="仿宋" w:eastAsia="仿宋"/>
          <w:sz w:val="32"/>
          <w:szCs w:val="32"/>
          <w:u w:val="single"/>
        </w:rPr>
        <w:t xml:space="preserve">    </w:t>
      </w:r>
      <w:r>
        <w:rPr>
          <w:rFonts w:hint="eastAsia" w:ascii="仿宋" w:hAnsi="仿宋" w:eastAsia="仿宋"/>
          <w:sz w:val="32"/>
          <w:szCs w:val="32"/>
        </w:rPr>
        <w:t>亩。</w:t>
      </w:r>
    </w:p>
    <w:p>
      <w:pPr>
        <w:spacing w:line="58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（四）性诱装置防治二化螟。</w:t>
      </w:r>
      <w:r>
        <w:rPr>
          <w:rFonts w:hint="eastAsia" w:ascii="仿宋" w:hAnsi="仿宋" w:eastAsia="仿宋" w:cs="仿宋"/>
          <w:sz w:val="32"/>
          <w:szCs w:val="32"/>
          <w:lang w:val="en-US" w:eastAsia="zh-CN"/>
        </w:rPr>
        <w:t>在二化螟越冬代成虫羽化之前，宁早勿迟，安放性诱装置，1套/亩。</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u w:val="single"/>
        </w:rPr>
        <w:t xml:space="preserve">       </w:t>
      </w:r>
      <w:r>
        <w:rPr>
          <w:rFonts w:hint="eastAsia" w:ascii="仿宋" w:hAnsi="仿宋" w:eastAsia="仿宋"/>
          <w:sz w:val="32"/>
          <w:szCs w:val="32"/>
        </w:rPr>
        <w:t>镇（街道）</w:t>
      </w:r>
      <w:r>
        <w:rPr>
          <w:rFonts w:hint="eastAsia" w:ascii="仿宋" w:hAnsi="仿宋" w:eastAsia="仿宋"/>
          <w:sz w:val="32"/>
          <w:szCs w:val="32"/>
          <w:u w:val="single"/>
        </w:rPr>
        <w:t xml:space="preserve">      </w:t>
      </w:r>
      <w:r>
        <w:rPr>
          <w:rFonts w:hint="eastAsia" w:ascii="仿宋" w:hAnsi="仿宋" w:eastAsia="仿宋"/>
          <w:sz w:val="32"/>
          <w:szCs w:val="32"/>
        </w:rPr>
        <w:t>村</w:t>
      </w:r>
      <w:r>
        <w:rPr>
          <w:rFonts w:hint="eastAsia" w:ascii="仿宋" w:hAnsi="仿宋" w:eastAsia="仿宋"/>
          <w:sz w:val="32"/>
          <w:szCs w:val="32"/>
          <w:u w:val="single"/>
        </w:rPr>
        <w:t xml:space="preserve">         </w:t>
      </w:r>
      <w:r>
        <w:rPr>
          <w:rFonts w:hint="eastAsia" w:ascii="仿宋" w:hAnsi="仿宋" w:eastAsia="仿宋"/>
          <w:sz w:val="32"/>
          <w:szCs w:val="32"/>
        </w:rPr>
        <w:t>社，共</w:t>
      </w:r>
      <w:r>
        <w:rPr>
          <w:rFonts w:hint="eastAsia" w:ascii="仿宋" w:hAnsi="仿宋" w:eastAsia="仿宋"/>
          <w:sz w:val="32"/>
          <w:szCs w:val="32"/>
          <w:u w:val="single"/>
        </w:rPr>
        <w:t xml:space="preserve">    </w:t>
      </w:r>
      <w:r>
        <w:rPr>
          <w:rFonts w:hint="eastAsia" w:ascii="仿宋" w:hAnsi="仿宋" w:eastAsia="仿宋"/>
          <w:sz w:val="32"/>
          <w:szCs w:val="32"/>
        </w:rPr>
        <w:t>户，共</w:t>
      </w:r>
      <w:r>
        <w:rPr>
          <w:rFonts w:hint="eastAsia" w:ascii="仿宋" w:hAnsi="仿宋" w:eastAsia="仿宋"/>
          <w:sz w:val="32"/>
          <w:szCs w:val="32"/>
          <w:u w:val="single"/>
        </w:rPr>
        <w:t xml:space="preserve">    </w:t>
      </w:r>
      <w:r>
        <w:rPr>
          <w:rFonts w:hint="eastAsia" w:ascii="仿宋" w:hAnsi="仿宋" w:eastAsia="仿宋"/>
          <w:sz w:val="32"/>
          <w:szCs w:val="32"/>
        </w:rPr>
        <w:t>亩。</w:t>
      </w:r>
    </w:p>
    <w:p>
      <w:pPr>
        <w:spacing w:line="58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、防治效果</w:t>
      </w:r>
    </w:p>
    <w:p>
      <w:pPr>
        <w:tabs>
          <w:tab w:val="left" w:pos="636"/>
        </w:tabs>
        <w:spacing w:line="560" w:lineRule="exact"/>
        <w:ind w:firstLine="640" w:firstLineChars="200"/>
        <w:jc w:val="left"/>
        <w:rPr>
          <w:rFonts w:hint="eastAsia" w:ascii="仿宋" w:hAnsi="仿宋" w:eastAsia="仿宋"/>
          <w:sz w:val="32"/>
          <w:szCs w:val="32"/>
        </w:rPr>
      </w:pPr>
      <w:r>
        <w:rPr>
          <w:rFonts w:ascii="仿宋" w:hAnsi="仿宋" w:eastAsia="仿宋"/>
          <w:sz w:val="32"/>
          <w:szCs w:val="32"/>
        </w:rPr>
        <w:t>水稻螟虫螟害率1%以下，</w:t>
      </w:r>
      <w:r>
        <w:rPr>
          <w:rFonts w:hint="eastAsia" w:ascii="仿宋" w:hAnsi="仿宋" w:eastAsia="仿宋"/>
          <w:sz w:val="32"/>
          <w:szCs w:val="32"/>
        </w:rPr>
        <w:t>纹枯病剑叶病叶率1%以下，</w:t>
      </w:r>
      <w:r>
        <w:rPr>
          <w:rFonts w:ascii="仿宋" w:hAnsi="仿宋" w:eastAsia="仿宋"/>
          <w:sz w:val="32"/>
          <w:szCs w:val="32"/>
        </w:rPr>
        <w:t>穗颈瘟病穗率1%以下，</w:t>
      </w:r>
      <w:r>
        <w:rPr>
          <w:rFonts w:hint="eastAsia" w:ascii="仿宋" w:hAnsi="仿宋" w:eastAsia="仿宋"/>
          <w:sz w:val="32"/>
          <w:szCs w:val="32"/>
        </w:rPr>
        <w:t>稻飞虱百丛虫量1500头以下，稻纵卷叶螟百丛虫苞20个以下，</w:t>
      </w:r>
      <w:r>
        <w:rPr>
          <w:rFonts w:ascii="仿宋" w:hAnsi="仿宋" w:eastAsia="仿宋"/>
          <w:sz w:val="32"/>
          <w:szCs w:val="32"/>
        </w:rPr>
        <w:t>病虫综合损失</w:t>
      </w:r>
      <w:r>
        <w:rPr>
          <w:rFonts w:hint="eastAsia" w:ascii="仿宋" w:hAnsi="仿宋" w:eastAsia="仿宋"/>
          <w:sz w:val="32"/>
          <w:szCs w:val="32"/>
          <w:lang w:val="en-US" w:eastAsia="zh-CN"/>
        </w:rPr>
        <w:t>4</w:t>
      </w:r>
      <w:r>
        <w:rPr>
          <w:rFonts w:hint="eastAsia" w:ascii="仿宋" w:hAnsi="仿宋" w:eastAsia="仿宋"/>
          <w:sz w:val="32"/>
          <w:szCs w:val="32"/>
        </w:rPr>
        <w:t>%</w:t>
      </w:r>
      <w:r>
        <w:rPr>
          <w:rFonts w:ascii="仿宋" w:hAnsi="仿宋" w:eastAsia="仿宋"/>
          <w:sz w:val="32"/>
          <w:szCs w:val="32"/>
        </w:rPr>
        <w:t>以下</w:t>
      </w:r>
      <w:r>
        <w:rPr>
          <w:rFonts w:hint="eastAsia" w:ascii="仿宋" w:hAnsi="仿宋" w:eastAsia="仿宋"/>
          <w:sz w:val="32"/>
          <w:szCs w:val="32"/>
        </w:rPr>
        <w:t>。防治结束后，</w:t>
      </w:r>
      <w:r>
        <w:rPr>
          <w:rFonts w:hint="eastAsia" w:ascii="仿宋" w:hAnsi="仿宋" w:eastAsia="仿宋"/>
          <w:sz w:val="32"/>
          <w:szCs w:val="32"/>
          <w:lang w:eastAsia="zh-CN"/>
        </w:rPr>
        <w:t>由</w:t>
      </w:r>
      <w:r>
        <w:rPr>
          <w:rFonts w:hint="eastAsia" w:ascii="仿宋" w:hAnsi="仿宋" w:eastAsia="仿宋"/>
          <w:sz w:val="32"/>
          <w:szCs w:val="32"/>
        </w:rPr>
        <w:t>县</w:t>
      </w:r>
      <w:r>
        <w:rPr>
          <w:rFonts w:hint="eastAsia" w:ascii="仿宋" w:hAnsi="仿宋" w:eastAsia="仿宋"/>
          <w:sz w:val="32"/>
          <w:szCs w:val="32"/>
          <w:lang w:eastAsia="zh-CN"/>
        </w:rPr>
        <w:t>农业农村局</w:t>
      </w:r>
      <w:r>
        <w:rPr>
          <w:rFonts w:hint="eastAsia" w:ascii="仿宋" w:hAnsi="仿宋" w:eastAsia="仿宋"/>
          <w:sz w:val="32"/>
          <w:szCs w:val="32"/>
        </w:rPr>
        <w:t>组织验收防治效果。</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、防治费用</w:t>
      </w:r>
    </w:p>
    <w:p>
      <w:pPr>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eastAsia="zh-CN"/>
        </w:rPr>
        <w:t>财政资金补助甲方病虫害</w:t>
      </w:r>
      <w:r>
        <w:rPr>
          <w:rFonts w:hint="eastAsia" w:ascii="仿宋" w:hAnsi="仿宋" w:eastAsia="仿宋"/>
          <w:color w:val="auto"/>
          <w:sz w:val="32"/>
          <w:szCs w:val="32"/>
        </w:rPr>
        <w:t>统防统治作业费</w:t>
      </w:r>
      <w:r>
        <w:rPr>
          <w:rFonts w:hint="eastAsia" w:ascii="仿宋" w:hAnsi="仿宋" w:eastAsia="仿宋"/>
          <w:color w:val="auto"/>
          <w:sz w:val="32"/>
          <w:szCs w:val="32"/>
          <w:lang w:eastAsia="zh-CN"/>
        </w:rPr>
        <w:t>，</w:t>
      </w:r>
      <w:r>
        <w:rPr>
          <w:rFonts w:hint="eastAsia" w:ascii="仿宋" w:hAnsi="仿宋" w:eastAsia="仿宋"/>
          <w:color w:val="auto"/>
          <w:sz w:val="32"/>
          <w:szCs w:val="32"/>
        </w:rPr>
        <w:t>补助标准10元/亩，每服务一次计算一次服务面积。病虫害防治所需的防控产品费用由</w:t>
      </w:r>
      <w:r>
        <w:rPr>
          <w:rFonts w:hint="eastAsia" w:ascii="仿宋" w:hAnsi="仿宋" w:eastAsia="仿宋"/>
          <w:color w:val="auto"/>
          <w:sz w:val="32"/>
          <w:szCs w:val="32"/>
          <w:lang w:eastAsia="zh-CN"/>
        </w:rPr>
        <w:t>乙方</w:t>
      </w:r>
      <w:r>
        <w:rPr>
          <w:rFonts w:hint="eastAsia" w:ascii="仿宋" w:hAnsi="仿宋" w:eastAsia="仿宋"/>
          <w:color w:val="auto"/>
          <w:sz w:val="32"/>
          <w:szCs w:val="32"/>
        </w:rPr>
        <w:t>自筹，购买防治药剂、性诱装置、赤眼蜂，20元/亩。</w:t>
      </w:r>
    </w:p>
    <w:p>
      <w:pPr>
        <w:numPr>
          <w:ilvl w:val="0"/>
          <w:numId w:val="0"/>
        </w:num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甲方职责</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在防治适期内完成防治服务，填写“作业日志”。遇</w:t>
      </w:r>
      <w:r>
        <w:rPr>
          <w:rFonts w:hint="eastAsia" w:ascii="仿宋" w:hAnsi="仿宋" w:eastAsia="仿宋"/>
          <w:sz w:val="32"/>
          <w:szCs w:val="32"/>
          <w:lang w:eastAsia="zh-CN"/>
        </w:rPr>
        <w:t>特殊</w:t>
      </w:r>
      <w:r>
        <w:rPr>
          <w:rFonts w:hint="eastAsia" w:ascii="仿宋" w:hAnsi="仿宋" w:eastAsia="仿宋"/>
          <w:sz w:val="32"/>
          <w:szCs w:val="32"/>
        </w:rPr>
        <w:t>自然气候</w:t>
      </w:r>
      <w:r>
        <w:rPr>
          <w:rFonts w:hint="eastAsia" w:ascii="仿宋" w:hAnsi="仿宋" w:eastAsia="仿宋"/>
          <w:sz w:val="32"/>
          <w:szCs w:val="32"/>
          <w:lang w:eastAsia="zh-CN"/>
        </w:rPr>
        <w:t>如</w:t>
      </w:r>
      <w:r>
        <w:rPr>
          <w:rFonts w:hint="eastAsia" w:ascii="仿宋" w:hAnsi="仿宋" w:eastAsia="仿宋"/>
          <w:sz w:val="32"/>
          <w:szCs w:val="32"/>
        </w:rPr>
        <w:t>大风、暴雨、连续降水等不可抗拒因素无法按时实施防治服务时，应及时告知乙方，并提出处理意见。</w:t>
      </w:r>
    </w:p>
    <w:p>
      <w:pPr>
        <w:numPr>
          <w:ilvl w:val="0"/>
          <w:numId w:val="0"/>
        </w:numPr>
        <w:spacing w:line="58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使用</w:t>
      </w:r>
      <w:r>
        <w:rPr>
          <w:rFonts w:hint="eastAsia" w:ascii="仿宋" w:hAnsi="仿宋" w:eastAsia="仿宋"/>
          <w:sz w:val="32"/>
          <w:szCs w:val="32"/>
          <w:lang w:eastAsia="zh-CN"/>
        </w:rPr>
        <w:t>生物农药或</w:t>
      </w:r>
      <w:r>
        <w:rPr>
          <w:rFonts w:hint="eastAsia" w:ascii="仿宋" w:hAnsi="仿宋" w:eastAsia="仿宋" w:cs="仿宋"/>
          <w:sz w:val="32"/>
          <w:szCs w:val="32"/>
          <w:lang w:val="en-US" w:eastAsia="zh-CN"/>
        </w:rPr>
        <w:t>高效低毒低残留农药</w:t>
      </w:r>
      <w:r>
        <w:rPr>
          <w:rFonts w:hint="eastAsia" w:ascii="仿宋" w:hAnsi="仿宋" w:eastAsia="仿宋"/>
          <w:sz w:val="32"/>
          <w:szCs w:val="32"/>
        </w:rPr>
        <w:t>。</w:t>
      </w:r>
    </w:p>
    <w:p>
      <w:pPr>
        <w:numPr>
          <w:ilvl w:val="0"/>
          <w:numId w:val="0"/>
        </w:numPr>
        <w:spacing w:line="580" w:lineRule="exact"/>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3.100%回收农药包装废弃物。</w:t>
      </w:r>
    </w:p>
    <w:p>
      <w:pPr>
        <w:numPr>
          <w:ilvl w:val="0"/>
          <w:numId w:val="0"/>
        </w:numPr>
        <w:spacing w:line="580" w:lineRule="exact"/>
        <w:ind w:firstLine="640"/>
        <w:rPr>
          <w:rFonts w:hint="eastAsia" w:ascii="仿宋" w:hAnsi="仿宋" w:eastAsia="仿宋"/>
          <w:w w:val="90"/>
          <w:sz w:val="32"/>
          <w:szCs w:val="32"/>
          <w:lang w:val="en-US" w:eastAsia="zh-CN"/>
        </w:rPr>
      </w:pPr>
      <w:r>
        <w:rPr>
          <w:rFonts w:hint="eastAsia" w:ascii="仿宋" w:hAnsi="仿宋" w:eastAsia="仿宋"/>
          <w:w w:val="95"/>
          <w:sz w:val="32"/>
          <w:szCs w:val="32"/>
          <w:lang w:val="en-US" w:eastAsia="zh-CN"/>
        </w:rPr>
        <w:t>4.按</w:t>
      </w:r>
      <w:r>
        <w:rPr>
          <w:rFonts w:hint="eastAsia" w:ascii="仿宋" w:hAnsi="仿宋" w:eastAsia="仿宋" w:cs="仿宋"/>
          <w:w w:val="95"/>
          <w:sz w:val="32"/>
          <w:szCs w:val="32"/>
          <w:lang w:eastAsia="zh-CN"/>
        </w:rPr>
        <w:t>县植保植检站的技术指导展开病虫统防统治。</w:t>
      </w:r>
    </w:p>
    <w:p>
      <w:pPr>
        <w:numPr>
          <w:ilvl w:val="0"/>
          <w:numId w:val="0"/>
        </w:num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、乙方职责</w:t>
      </w:r>
    </w:p>
    <w:p>
      <w:pPr>
        <w:spacing w:line="580" w:lineRule="exact"/>
        <w:ind w:firstLine="608" w:firstLineChars="200"/>
        <w:rPr>
          <w:rFonts w:hint="eastAsia" w:ascii="仿宋" w:hAnsi="仿宋" w:eastAsia="仿宋"/>
          <w:w w:val="95"/>
          <w:sz w:val="32"/>
          <w:szCs w:val="32"/>
        </w:rPr>
      </w:pPr>
      <w:r>
        <w:rPr>
          <w:rFonts w:hint="eastAsia" w:ascii="仿宋" w:hAnsi="仿宋" w:eastAsia="仿宋"/>
          <w:w w:val="95"/>
          <w:sz w:val="32"/>
          <w:szCs w:val="32"/>
          <w:lang w:val="en-US" w:eastAsia="zh-CN"/>
        </w:rPr>
        <w:t>1.</w:t>
      </w:r>
      <w:r>
        <w:rPr>
          <w:rFonts w:hint="eastAsia" w:ascii="仿宋" w:hAnsi="仿宋" w:eastAsia="仿宋"/>
          <w:w w:val="95"/>
          <w:sz w:val="32"/>
          <w:szCs w:val="32"/>
        </w:rPr>
        <w:t>向甲方提供如确定防治范围、防治用水等必要的帮助。</w:t>
      </w:r>
    </w:p>
    <w:p>
      <w:pPr>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2.协助甲方完善喷施清册、喷施汇总表、绿色防控产品布放、安装汇总表。</w:t>
      </w:r>
    </w:p>
    <w:p>
      <w:pPr>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3.于甲方中标后提供服务前，向甲方缴纳</w:t>
      </w:r>
      <w:r>
        <w:rPr>
          <w:rFonts w:hint="eastAsia" w:ascii="仿宋" w:hAnsi="仿宋" w:eastAsia="仿宋"/>
          <w:color w:val="auto"/>
          <w:sz w:val="32"/>
          <w:szCs w:val="32"/>
        </w:rPr>
        <w:t>防治药剂、性诱装置、赤眼蜂购买</w:t>
      </w:r>
      <w:r>
        <w:rPr>
          <w:rFonts w:hint="eastAsia" w:ascii="仿宋" w:hAnsi="仿宋" w:eastAsia="仿宋"/>
          <w:sz w:val="32"/>
          <w:szCs w:val="32"/>
          <w:lang w:val="en-US" w:eastAsia="zh-CN"/>
        </w:rPr>
        <w:t>费用。</w:t>
      </w:r>
    </w:p>
    <w:p>
      <w:pPr>
        <w:tabs>
          <w:tab w:val="left" w:pos="636"/>
        </w:tabs>
        <w:spacing w:line="560" w:lineRule="exact"/>
        <w:ind w:firstLine="640" w:firstLineChars="200"/>
        <w:jc w:val="left"/>
        <w:rPr>
          <w:rFonts w:hint="eastAsia" w:ascii="黑体" w:hAnsi="黑体" w:eastAsia="黑体" w:cs="黑体"/>
          <w:bCs/>
          <w:sz w:val="32"/>
          <w:szCs w:val="32"/>
        </w:rPr>
      </w:pPr>
      <w:r>
        <w:rPr>
          <w:rFonts w:hint="eastAsia" w:ascii="黑体" w:hAnsi="黑体" w:eastAsia="黑体" w:cs="黑体"/>
          <w:bCs/>
          <w:sz w:val="32"/>
          <w:szCs w:val="32"/>
          <w:lang w:eastAsia="zh-CN"/>
        </w:rPr>
        <w:t>六</w:t>
      </w:r>
      <w:r>
        <w:rPr>
          <w:rFonts w:hint="eastAsia" w:ascii="黑体" w:hAnsi="黑体" w:eastAsia="黑体" w:cs="黑体"/>
          <w:bCs/>
          <w:sz w:val="32"/>
          <w:szCs w:val="32"/>
        </w:rPr>
        <w:t>、应急处置</w:t>
      </w:r>
    </w:p>
    <w:p>
      <w:pPr>
        <w:tabs>
          <w:tab w:val="left" w:pos="636"/>
        </w:tabs>
        <w:spacing w:line="560" w:lineRule="exact"/>
        <w:ind w:firstLine="640" w:firstLineChars="200"/>
        <w:jc w:val="left"/>
        <w:rPr>
          <w:rFonts w:hint="eastAsia" w:ascii="仿宋" w:hAnsi="仿宋" w:eastAsia="仿宋"/>
          <w:bCs/>
          <w:sz w:val="32"/>
          <w:szCs w:val="32"/>
        </w:rPr>
      </w:pPr>
      <w:r>
        <w:rPr>
          <w:rFonts w:hint="eastAsia" w:ascii="仿宋" w:hAnsi="仿宋" w:eastAsia="仿宋"/>
          <w:sz w:val="32"/>
          <w:szCs w:val="32"/>
        </w:rPr>
        <w:t>如遇稻飞虱、稻纵卷叶螟、粘虫、稻瘟病等迁飞性和流行性病虫突然爆发等紧急情况，甲乙双方按照泸县</w:t>
      </w:r>
      <w:r>
        <w:rPr>
          <w:rFonts w:hint="eastAsia" w:ascii="仿宋" w:hAnsi="仿宋" w:eastAsia="仿宋"/>
          <w:sz w:val="32"/>
          <w:szCs w:val="32"/>
          <w:lang w:eastAsia="zh-CN"/>
        </w:rPr>
        <w:t>农业农村局</w:t>
      </w:r>
      <w:r>
        <w:rPr>
          <w:rFonts w:hint="eastAsia" w:ascii="仿宋" w:hAnsi="仿宋" w:eastAsia="仿宋"/>
          <w:sz w:val="32"/>
          <w:szCs w:val="32"/>
        </w:rPr>
        <w:t>依据《四川省农业重大有害生物灾害应急预案》启动的应急响应，进行应急处置。</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、其他</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b/>
          <w:sz w:val="32"/>
          <w:szCs w:val="32"/>
          <w:lang w:val="en-US" w:eastAsia="zh-CN"/>
        </w:rPr>
        <w:t>.</w:t>
      </w:r>
      <w:r>
        <w:rPr>
          <w:rFonts w:hint="eastAsia" w:ascii="仿宋" w:hAnsi="仿宋" w:eastAsia="仿宋"/>
          <w:sz w:val="32"/>
          <w:szCs w:val="32"/>
        </w:rPr>
        <w:t>本协议未尽事宜，由双方协商解决。</w:t>
      </w:r>
    </w:p>
    <w:p>
      <w:pPr>
        <w:spacing w:line="580" w:lineRule="exact"/>
        <w:ind w:firstLine="608" w:firstLineChars="200"/>
        <w:rPr>
          <w:rFonts w:hint="eastAsia" w:ascii="仿宋" w:hAnsi="仿宋" w:eastAsia="仿宋"/>
          <w:w w:val="95"/>
          <w:sz w:val="32"/>
          <w:szCs w:val="32"/>
        </w:rPr>
      </w:pPr>
      <w:r>
        <w:rPr>
          <w:rFonts w:hint="eastAsia" w:ascii="仿宋" w:hAnsi="仿宋" w:eastAsia="仿宋"/>
          <w:w w:val="95"/>
          <w:sz w:val="32"/>
          <w:szCs w:val="32"/>
        </w:rPr>
        <w:t>2</w:t>
      </w:r>
      <w:r>
        <w:rPr>
          <w:rFonts w:hint="eastAsia" w:ascii="仿宋" w:hAnsi="仿宋" w:eastAsia="仿宋"/>
          <w:w w:val="95"/>
          <w:sz w:val="32"/>
          <w:szCs w:val="32"/>
          <w:lang w:val="en-US" w:eastAsia="zh-CN"/>
        </w:rPr>
        <w:t>.</w:t>
      </w:r>
      <w:r>
        <w:rPr>
          <w:rFonts w:hint="eastAsia" w:ascii="仿宋" w:hAnsi="仿宋" w:eastAsia="仿宋"/>
          <w:w w:val="95"/>
          <w:sz w:val="32"/>
          <w:szCs w:val="32"/>
        </w:rPr>
        <w:t>本协议一式两份，甲、乙双方各持一份，签字后生效。</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八</w:t>
      </w:r>
      <w:bookmarkStart w:id="0" w:name="_GoBack"/>
      <w:bookmarkEnd w:id="0"/>
      <w:r>
        <w:rPr>
          <w:rFonts w:hint="eastAsia" w:ascii="黑体" w:hAnsi="黑体" w:eastAsia="黑体" w:cs="黑体"/>
          <w:sz w:val="32"/>
          <w:szCs w:val="32"/>
        </w:rPr>
        <w:t>、附件：协议防治区域服务对象名册</w:t>
      </w:r>
    </w:p>
    <w:p>
      <w:pPr>
        <w:spacing w:line="580" w:lineRule="exact"/>
        <w:rPr>
          <w:rFonts w:hint="eastAsia" w:ascii="仿宋" w:hAnsi="仿宋" w:eastAsia="仿宋"/>
          <w:sz w:val="32"/>
          <w:szCs w:val="32"/>
        </w:rPr>
      </w:pPr>
    </w:p>
    <w:p>
      <w:pPr>
        <w:spacing w:line="580" w:lineRule="exact"/>
        <w:ind w:firstLine="320" w:firstLineChars="100"/>
        <w:rPr>
          <w:rFonts w:hint="eastAsia" w:ascii="仿宋" w:hAnsi="仿宋" w:eastAsia="仿宋"/>
          <w:sz w:val="32"/>
          <w:szCs w:val="32"/>
        </w:rPr>
      </w:pPr>
      <w:r>
        <w:rPr>
          <w:rFonts w:hint="eastAsia" w:ascii="仿宋" w:hAnsi="仿宋" w:eastAsia="仿宋"/>
          <w:sz w:val="32"/>
          <w:szCs w:val="32"/>
        </w:rPr>
        <w:t xml:space="preserve">甲方（签章）                乙方（签章） </w:t>
      </w:r>
    </w:p>
    <w:p>
      <w:pPr>
        <w:spacing w:line="580" w:lineRule="exact"/>
        <w:rPr>
          <w:rFonts w:hint="eastAsia" w:ascii="仿宋" w:hAnsi="仿宋" w:eastAsia="仿宋"/>
          <w:sz w:val="32"/>
          <w:szCs w:val="32"/>
        </w:rPr>
      </w:pPr>
    </w:p>
    <w:p>
      <w:pPr>
        <w:spacing w:line="580" w:lineRule="exact"/>
        <w:ind w:firstLine="320" w:firstLineChars="100"/>
        <w:rPr>
          <w:rFonts w:hint="eastAsia" w:ascii="仿宋" w:hAnsi="仿宋" w:eastAsia="仿宋"/>
          <w:sz w:val="32"/>
          <w:szCs w:val="32"/>
        </w:rPr>
      </w:pPr>
      <w:r>
        <w:rPr>
          <w:rFonts w:hint="eastAsia" w:ascii="仿宋" w:hAnsi="仿宋" w:eastAsia="仿宋"/>
          <w:sz w:val="32"/>
          <w:szCs w:val="32"/>
        </w:rPr>
        <w:t xml:space="preserve">代表签字：                  代表签字： </w:t>
      </w:r>
    </w:p>
    <w:p>
      <w:pPr>
        <w:spacing w:line="580" w:lineRule="exact"/>
        <w:rPr>
          <w:rFonts w:hint="eastAsia" w:ascii="仿宋" w:hAnsi="仿宋" w:eastAsia="仿宋"/>
          <w:sz w:val="32"/>
          <w:szCs w:val="32"/>
        </w:rPr>
      </w:pPr>
    </w:p>
    <w:p>
      <w:pPr>
        <w:spacing w:line="580" w:lineRule="exact"/>
        <w:ind w:firstLine="320" w:firstLineChars="100"/>
        <w:rPr>
          <w:rFonts w:hint="eastAsia" w:ascii="仿宋" w:hAnsi="仿宋" w:eastAsia="仿宋"/>
          <w:sz w:val="32"/>
          <w:szCs w:val="32"/>
        </w:rPr>
      </w:pPr>
      <w:r>
        <w:rPr>
          <w:rFonts w:hint="eastAsia" w:ascii="仿宋" w:hAnsi="仿宋" w:eastAsia="仿宋"/>
          <w:sz w:val="32"/>
          <w:szCs w:val="32"/>
          <w:lang w:eastAsia="zh-CN"/>
        </w:rPr>
        <w:t>电话号码：</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电话号码：</w:t>
      </w:r>
      <w:r>
        <w:rPr>
          <w:rFonts w:hint="eastAsia" w:ascii="仿宋" w:hAnsi="仿宋" w:eastAsia="仿宋"/>
          <w:sz w:val="32"/>
          <w:szCs w:val="32"/>
        </w:rPr>
        <w:t xml:space="preserve">     </w:t>
      </w:r>
    </w:p>
    <w:p>
      <w:pPr>
        <w:spacing w:line="580" w:lineRule="exact"/>
        <w:rPr>
          <w:rFonts w:hint="eastAsia" w:ascii="仿宋" w:hAnsi="仿宋" w:eastAsia="仿宋"/>
          <w:sz w:val="32"/>
          <w:szCs w:val="32"/>
        </w:rPr>
      </w:pPr>
      <w:r>
        <w:rPr>
          <w:rFonts w:hint="eastAsia" w:ascii="仿宋" w:hAnsi="仿宋" w:eastAsia="仿宋"/>
          <w:sz w:val="32"/>
          <w:szCs w:val="32"/>
        </w:rPr>
        <w:t xml:space="preserve">   </w:t>
      </w:r>
    </w:p>
    <w:p>
      <w:pPr>
        <w:spacing w:line="580" w:lineRule="exact"/>
        <w:ind w:left="958" w:leftChars="456" w:firstLine="2720" w:firstLineChars="850"/>
        <w:rPr>
          <w:rFonts w:hint="eastAsia" w:ascii="仿宋" w:hAnsi="仿宋" w:eastAsia="仿宋"/>
          <w:sz w:val="32"/>
          <w:szCs w:val="32"/>
        </w:rPr>
      </w:pPr>
      <w:r>
        <w:rPr>
          <w:rFonts w:hint="eastAsia" w:ascii="仿宋" w:hAnsi="仿宋" w:eastAsia="仿宋"/>
          <w:sz w:val="32"/>
          <w:szCs w:val="32"/>
        </w:rPr>
        <w:t xml:space="preserve">                             年  月  日                 年  月  日</w:t>
      </w:r>
    </w:p>
    <w:p>
      <w:pPr>
        <w:rPr>
          <w:rFonts w:hint="eastAsia"/>
          <w:b/>
          <w:sz w:val="28"/>
          <w:szCs w:val="28"/>
        </w:rPr>
      </w:pPr>
    </w:p>
    <w:p>
      <w:pPr>
        <w:rPr>
          <w:rFonts w:hint="eastAsia"/>
          <w:b/>
          <w:sz w:val="28"/>
          <w:szCs w:val="28"/>
        </w:rPr>
      </w:pPr>
    </w:p>
    <w:p>
      <w:pPr>
        <w:rPr>
          <w:rFonts w:hint="eastAsia"/>
          <w:b/>
          <w:sz w:val="28"/>
          <w:szCs w:val="28"/>
        </w:rPr>
      </w:pPr>
    </w:p>
    <w:p>
      <w:pPr>
        <w:rPr>
          <w:rFonts w:hint="eastAsia"/>
          <w:b w:val="0"/>
          <w:bCs/>
          <w:sz w:val="28"/>
          <w:szCs w:val="28"/>
        </w:rPr>
      </w:pPr>
      <w:r>
        <w:rPr>
          <w:rFonts w:hint="eastAsia"/>
          <w:b w:val="0"/>
          <w:bCs/>
          <w:sz w:val="28"/>
          <w:szCs w:val="28"/>
        </w:rPr>
        <w:t>附件</w:t>
      </w:r>
    </w:p>
    <w:p>
      <w:pPr>
        <w:jc w:val="center"/>
        <w:rPr>
          <w:rFonts w:hint="eastAsia"/>
          <w:b/>
          <w:sz w:val="28"/>
          <w:szCs w:val="28"/>
        </w:rPr>
      </w:pPr>
      <w:r>
        <w:rPr>
          <w:rFonts w:hint="eastAsia" w:ascii="宋体" w:hAnsi="宋体" w:cs="宋体"/>
          <w:b/>
          <w:bCs/>
          <w:kern w:val="0"/>
          <w:sz w:val="32"/>
          <w:szCs w:val="32"/>
        </w:rPr>
        <w:t>协议防治区域服务对象名册</w:t>
      </w:r>
    </w:p>
    <w:tbl>
      <w:tblPr>
        <w:tblStyle w:val="3"/>
        <w:tblpPr w:leftFromText="180" w:rightFromText="180" w:vertAnchor="text" w:horzAnchor="page" w:tblpXSpec="center" w:tblpY="306"/>
        <w:tblOverlap w:val="never"/>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7"/>
        <w:gridCol w:w="1383"/>
        <w:gridCol w:w="1478"/>
        <w:gridCol w:w="1680"/>
        <w:gridCol w:w="156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20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服务地点</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服务对象姓名</w:t>
            </w:r>
          </w:p>
        </w:tc>
        <w:tc>
          <w:tcPr>
            <w:tcW w:w="14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lang w:eastAsia="zh-CN"/>
              </w:rPr>
              <w:t>赤眼蜂投放</w:t>
            </w:r>
            <w:r>
              <w:rPr>
                <w:rFonts w:hint="eastAsia" w:ascii="宋体" w:hAnsi="宋体" w:eastAsia="宋体" w:cs="宋体"/>
                <w:b/>
                <w:bCs/>
                <w:sz w:val="24"/>
                <w:szCs w:val="24"/>
              </w:rPr>
              <w:t>面积（亩</w:t>
            </w:r>
            <w:r>
              <w:rPr>
                <w:rFonts w:hint="eastAsia" w:ascii="宋体" w:hAnsi="宋体" w:eastAsia="宋体" w:cs="宋体"/>
                <w:b/>
                <w:bCs/>
                <w:sz w:val="24"/>
                <w:szCs w:val="24"/>
                <w:lang w:eastAsia="zh-CN"/>
              </w:rPr>
              <w:t>次</w:t>
            </w:r>
            <w:r>
              <w:rPr>
                <w:rFonts w:hint="eastAsia" w:ascii="宋体" w:hAnsi="宋体" w:eastAsia="宋体" w:cs="宋体"/>
                <w:b/>
                <w:bCs/>
                <w:sz w:val="24"/>
                <w:szCs w:val="24"/>
              </w:rPr>
              <w:t>）</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稻瘟病、稻飞虱等病虫防治面积（亩）</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再生稻防治面积</w:t>
            </w:r>
            <w:r>
              <w:rPr>
                <w:rFonts w:hint="eastAsia" w:ascii="宋体" w:hAnsi="宋体" w:eastAsia="宋体" w:cs="宋体"/>
                <w:b/>
                <w:bCs/>
                <w:sz w:val="24"/>
                <w:szCs w:val="24"/>
              </w:rPr>
              <w:t>（亩）</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性诱剂安放</w:t>
            </w:r>
            <w:r>
              <w:rPr>
                <w:rFonts w:hint="eastAsia" w:ascii="宋体" w:hAnsi="宋体" w:eastAsia="宋体" w:cs="宋体"/>
                <w:b/>
                <w:bCs/>
                <w:sz w:val="24"/>
                <w:szCs w:val="24"/>
              </w:rPr>
              <w:t>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0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0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0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0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0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0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0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0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0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0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0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0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0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0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007"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合计</w:t>
            </w:r>
          </w:p>
        </w:tc>
        <w:tc>
          <w:tcPr>
            <w:tcW w:w="1383"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8"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bl>
    <w:p>
      <w:pPr>
        <w:rPr>
          <w:rFonts w:hint="eastAsia"/>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br w:type="page"/>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b/>
          <w:bCs/>
          <w:sz w:val="36"/>
          <w:szCs w:val="36"/>
          <w:lang w:eastAsia="zh-CN"/>
        </w:rPr>
      </w:pPr>
      <w:r>
        <w:rPr>
          <w:rFonts w:hint="eastAsia" w:ascii="宋体" w:hAnsi="宋体" w:eastAsia="宋体" w:cs="宋体"/>
          <w:b/>
          <w:bCs/>
          <w:sz w:val="36"/>
          <w:szCs w:val="36"/>
          <w:lang w:val="en-US" w:eastAsia="zh-CN"/>
        </w:rPr>
        <w:t>2021年一二类农作物病虫害统防统治</w:t>
      </w:r>
      <w:r>
        <w:rPr>
          <w:rFonts w:hint="eastAsia" w:ascii="宋体" w:hAnsi="宋体" w:eastAsia="宋体" w:cs="宋体"/>
          <w:b/>
          <w:bCs/>
          <w:sz w:val="36"/>
          <w:szCs w:val="36"/>
        </w:rPr>
        <w:t>服务</w:t>
      </w:r>
      <w:r>
        <w:rPr>
          <w:rFonts w:hint="eastAsia" w:ascii="宋体" w:hAnsi="宋体" w:eastAsia="宋体" w:cs="宋体"/>
          <w:b/>
          <w:bCs/>
          <w:sz w:val="36"/>
          <w:szCs w:val="36"/>
          <w:lang w:eastAsia="zh-CN"/>
        </w:rPr>
        <w:t>（意向性）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b/>
          <w:bCs/>
          <w:sz w:val="32"/>
          <w:szCs w:val="32"/>
          <w:lang w:eastAsia="zh-CN"/>
        </w:rPr>
      </w:pPr>
      <w:r>
        <w:rPr>
          <w:rFonts w:hint="eastAsia" w:ascii="宋体" w:hAnsi="宋体" w:eastAsia="宋体" w:cs="宋体"/>
          <w:b/>
          <w:bCs/>
          <w:sz w:val="36"/>
          <w:szCs w:val="36"/>
          <w:lang w:eastAsia="zh-CN"/>
        </w:rPr>
        <w:t>面积汇总表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b w:val="0"/>
          <w:bCs w:val="0"/>
          <w:sz w:val="24"/>
          <w:szCs w:val="24"/>
          <w:lang w:eastAsia="zh-CN"/>
        </w:rPr>
        <w:t>承接服务主体：</w:t>
      </w:r>
      <w:r>
        <w:rPr>
          <w:rFonts w:hint="eastAsia" w:ascii="宋体" w:hAnsi="宋体" w:eastAsia="宋体" w:cs="宋体"/>
          <w:b w:val="0"/>
          <w:bCs w:val="0"/>
          <w:sz w:val="24"/>
          <w:szCs w:val="24"/>
          <w:u w:val="single"/>
          <w:lang w:val="en-US" w:eastAsia="zh-CN"/>
        </w:rPr>
        <w:t xml:space="preserve">                                     </w:t>
      </w:r>
    </w:p>
    <w:tbl>
      <w:tblPr>
        <w:tblStyle w:val="3"/>
        <w:tblpPr w:leftFromText="180" w:rightFromText="180" w:vertAnchor="text" w:horzAnchor="page" w:tblpXSpec="center" w:tblpY="306"/>
        <w:tblOverlap w:val="never"/>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215"/>
        <w:gridCol w:w="712"/>
        <w:gridCol w:w="1478"/>
        <w:gridCol w:w="1680"/>
        <w:gridCol w:w="156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镇（街道）</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村</w:t>
            </w:r>
          </w:p>
        </w:tc>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组</w:t>
            </w:r>
          </w:p>
        </w:tc>
        <w:tc>
          <w:tcPr>
            <w:tcW w:w="14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lang w:eastAsia="zh-CN"/>
              </w:rPr>
              <w:t>赤眼蜂投放</w:t>
            </w:r>
            <w:r>
              <w:rPr>
                <w:rFonts w:hint="eastAsia" w:ascii="宋体" w:hAnsi="宋体" w:eastAsia="宋体" w:cs="宋体"/>
                <w:b/>
                <w:bCs/>
                <w:sz w:val="24"/>
                <w:szCs w:val="24"/>
              </w:rPr>
              <w:t>面积（亩</w:t>
            </w:r>
            <w:r>
              <w:rPr>
                <w:rFonts w:hint="eastAsia" w:ascii="宋体" w:hAnsi="宋体" w:eastAsia="宋体" w:cs="宋体"/>
                <w:b/>
                <w:bCs/>
                <w:sz w:val="24"/>
                <w:szCs w:val="24"/>
                <w:lang w:eastAsia="zh-CN"/>
              </w:rPr>
              <w:t>次</w:t>
            </w:r>
            <w:r>
              <w:rPr>
                <w:rFonts w:hint="eastAsia" w:ascii="宋体" w:hAnsi="宋体" w:eastAsia="宋体" w:cs="宋体"/>
                <w:b/>
                <w:bCs/>
                <w:sz w:val="24"/>
                <w:szCs w:val="24"/>
              </w:rPr>
              <w:t>）</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稻瘟病、稻飞虱等病虫防治面积（亩）</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再生稻防治面积</w:t>
            </w:r>
            <w:r>
              <w:rPr>
                <w:rFonts w:hint="eastAsia" w:ascii="宋体" w:hAnsi="宋体" w:eastAsia="宋体" w:cs="宋体"/>
                <w:b/>
                <w:bCs/>
                <w:sz w:val="24"/>
                <w:szCs w:val="24"/>
              </w:rPr>
              <w:t>（亩）</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性诱剂安放</w:t>
            </w:r>
            <w:r>
              <w:rPr>
                <w:rFonts w:hint="eastAsia" w:ascii="宋体" w:hAnsi="宋体" w:eastAsia="宋体" w:cs="宋体"/>
                <w:b/>
                <w:bCs/>
                <w:sz w:val="24"/>
                <w:szCs w:val="24"/>
              </w:rPr>
              <w:t>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68"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215"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712"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8"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68"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215"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712"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8"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068"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215"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712"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8"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068"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215"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712"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8"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068"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215"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712"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8"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068"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215"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712"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8"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68"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215"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712"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8"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068"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215"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712"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8"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80"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560"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0"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68" w:type="dxa"/>
            <w:tcBorders>
              <w:left w:val="single" w:color="auto" w:sz="4" w:space="0"/>
              <w:right w:val="single" w:color="auto" w:sz="4" w:space="0"/>
            </w:tcBorders>
            <w:noWrap w:val="0"/>
            <w:vAlign w:val="center"/>
          </w:tcPr>
          <w:p>
            <w:pPr>
              <w:jc w:val="center"/>
            </w:pPr>
          </w:p>
        </w:tc>
        <w:tc>
          <w:tcPr>
            <w:tcW w:w="1215"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712"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8"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80"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560"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0"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68"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 计</w:t>
            </w:r>
          </w:p>
        </w:tc>
        <w:tc>
          <w:tcPr>
            <w:tcW w:w="1215"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712"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8"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80" w:type="dxa"/>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560" w:type="dxa"/>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70" w:type="dxa"/>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bl>
    <w:p>
      <w:pPr>
        <w:rPr>
          <w:rFonts w:hint="default" w:ascii="宋体" w:hAnsi="宋体" w:eastAsia="宋体" w:cs="宋体"/>
          <w:b/>
          <w:bCs/>
          <w:sz w:val="24"/>
          <w:szCs w:val="24"/>
          <w:lang w:val="en-US" w:eastAsia="zh-CN"/>
        </w:rPr>
      </w:pPr>
      <w:r>
        <w:rPr>
          <w:rFonts w:hint="eastAsia" w:ascii="宋体" w:hAnsi="宋体" w:eastAsia="宋体" w:cs="宋体"/>
          <w:b/>
          <w:bCs/>
          <w:sz w:val="24"/>
          <w:szCs w:val="24"/>
          <w:lang w:eastAsia="zh-CN"/>
        </w:rPr>
        <w:t>注：赤眼蜂投放面积（亩次）</w:t>
      </w:r>
      <w:r>
        <w:rPr>
          <w:rFonts w:hint="eastAsia" w:ascii="宋体" w:hAnsi="宋体" w:eastAsia="宋体" w:cs="宋体"/>
          <w:b/>
          <w:bCs/>
          <w:sz w:val="24"/>
          <w:szCs w:val="24"/>
          <w:lang w:val="en-US" w:eastAsia="zh-CN"/>
        </w:rPr>
        <w:t>=水稻面积</w:t>
      </w:r>
      <w:r>
        <w:rPr>
          <w:rFonts w:hint="default" w:ascii="Arial" w:hAnsi="Arial" w:eastAsia="宋体" w:cs="Arial"/>
          <w:b/>
          <w:bCs/>
          <w:sz w:val="24"/>
          <w:szCs w:val="24"/>
          <w:lang w:val="en-US" w:eastAsia="zh-CN"/>
        </w:rPr>
        <w:t>×</w:t>
      </w:r>
      <w:r>
        <w:rPr>
          <w:rFonts w:hint="eastAsia" w:ascii="Arial" w:hAnsi="Arial" w:eastAsia="宋体" w:cs="Arial"/>
          <w:b/>
          <w:bCs/>
          <w:sz w:val="24"/>
          <w:szCs w:val="24"/>
          <w:lang w:val="en-US" w:eastAsia="zh-CN"/>
        </w:rPr>
        <w:t>投放次数</w:t>
      </w: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r>
        <w:rPr>
          <w:rFonts w:hint="eastAsia" w:ascii="宋体" w:hAnsi="宋体" w:eastAsia="宋体" w:cs="宋体"/>
          <w:sz w:val="24"/>
          <w:szCs w:val="24"/>
          <w:lang w:eastAsia="zh-CN"/>
        </w:rPr>
        <w:t>镇（街）面积汇总审核人（签字）：</w:t>
      </w: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r>
        <w:rPr>
          <w:rFonts w:hint="eastAsia" w:ascii="宋体" w:hAnsi="宋体" w:eastAsia="宋体" w:cs="宋体"/>
          <w:sz w:val="24"/>
          <w:szCs w:val="24"/>
          <w:lang w:eastAsia="zh-CN"/>
        </w:rPr>
        <w:t>镇（街）政府（签章）</w:t>
      </w: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default" w:ascii="仿宋" w:hAnsi="仿宋" w:eastAsia="仿宋" w:cs="仿宋"/>
          <w:sz w:val="32"/>
          <w:szCs w:val="32"/>
          <w:lang w:val="en-US" w:eastAsia="zh-CN"/>
        </w:rPr>
      </w:pPr>
      <w:r>
        <w:rPr>
          <w:rFonts w:hint="eastAsia" w:ascii="宋体" w:hAnsi="宋体" w:eastAsia="宋体" w:cs="宋体"/>
          <w:sz w:val="24"/>
          <w:szCs w:val="24"/>
          <w:lang w:eastAsia="zh-CN"/>
        </w:rPr>
        <w:t>汇总日期：</w:t>
      </w:r>
      <w:r>
        <w:rPr>
          <w:rFonts w:hint="eastAsia" w:ascii="宋体" w:hAnsi="宋体" w:eastAsia="宋体" w:cs="宋体"/>
          <w:sz w:val="24"/>
          <w:szCs w:val="24"/>
          <w:lang w:val="en-US" w:eastAsia="zh-CN"/>
        </w:rPr>
        <w:t>2021年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6A0542"/>
    <w:rsid w:val="11DB3B3A"/>
    <w:rsid w:val="139C6E08"/>
    <w:rsid w:val="1F926CE6"/>
    <w:rsid w:val="20C726FC"/>
    <w:rsid w:val="3B0712F4"/>
    <w:rsid w:val="41400D4A"/>
    <w:rsid w:val="4B2C35E2"/>
    <w:rsid w:val="5CF5476C"/>
    <w:rsid w:val="6B8455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贺利业</cp:lastModifiedBy>
  <cp:lastPrinted>2021-06-28T10:33:48Z</cp:lastPrinted>
  <dcterms:modified xsi:type="dcterms:W3CDTF">2021-06-28T11:09:59Z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E33FAEEB51144D8784D32BED98C18EA5</vt:lpwstr>
  </property>
</Properties>
</file>